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E1C1" w14:textId="41E36AF6" w:rsidR="007C7324" w:rsidRPr="006B7C0F" w:rsidRDefault="00851447">
      <w:pPr>
        <w:rPr>
          <w:sz w:val="44"/>
          <w:szCs w:val="44"/>
          <w:u w:val="single"/>
        </w:rPr>
      </w:pPr>
      <w:r w:rsidRPr="006B7C0F">
        <w:rPr>
          <w:sz w:val="44"/>
          <w:szCs w:val="44"/>
          <w:u w:val="single"/>
        </w:rPr>
        <w:t>Verschillende termen m.b.t. prijsvoering:</w:t>
      </w:r>
    </w:p>
    <w:p w14:paraId="1DF1E0D0" w14:textId="77777777" w:rsidR="006B7C0F" w:rsidRDefault="006B7C0F" w:rsidP="00851447">
      <w:pPr>
        <w:rPr>
          <w:u w:val="single"/>
        </w:rPr>
      </w:pPr>
    </w:p>
    <w:p w14:paraId="6C7724C9" w14:textId="30A3FB71" w:rsidR="00851447" w:rsidRDefault="00851447" w:rsidP="00851447">
      <w:r w:rsidRPr="006B7C0F">
        <w:rPr>
          <w:b/>
          <w:bCs/>
          <w:u w:val="single"/>
        </w:rPr>
        <w:t>Inkoopprijs</w:t>
      </w:r>
      <w:r>
        <w:t>; bedrag wat de ondernemer betaalt bij een inkooporganisatie excl.BTW</w:t>
      </w:r>
    </w:p>
    <w:p w14:paraId="19DDB9EF" w14:textId="77777777" w:rsidR="00851447" w:rsidRDefault="00851447">
      <w:r w:rsidRPr="006B7C0F">
        <w:rPr>
          <w:b/>
          <w:bCs/>
          <w:u w:val="single"/>
        </w:rPr>
        <w:t>Opslagpercentage</w:t>
      </w:r>
      <w:r>
        <w:t xml:space="preserve">; </w:t>
      </w:r>
    </w:p>
    <w:p w14:paraId="010BEF2E" w14:textId="7C6D08B7" w:rsidR="00851447" w:rsidRDefault="00851447" w:rsidP="00851447">
      <w:r>
        <w:t xml:space="preserve">    % wat op de inkoop gezet wordt om de vaste en variabele kosten door te berekenen aan de klant </w:t>
      </w:r>
    </w:p>
    <w:p w14:paraId="3649C9F4" w14:textId="5BC7BE9D" w:rsidR="00851447" w:rsidRDefault="00851447">
      <w:r w:rsidRPr="006B7C0F">
        <w:rPr>
          <w:b/>
          <w:bCs/>
          <w:u w:val="single"/>
        </w:rPr>
        <w:t>Kostprijs</w:t>
      </w:r>
      <w:r>
        <w:t>; d</w:t>
      </w:r>
      <w:r>
        <w:t>e inkoopwaarde + opslag</w:t>
      </w:r>
    </w:p>
    <w:p w14:paraId="43CB470A" w14:textId="77777777" w:rsidR="00851447" w:rsidRDefault="00851447">
      <w:r w:rsidRPr="006B7C0F">
        <w:rPr>
          <w:b/>
          <w:bCs/>
          <w:u w:val="single"/>
        </w:rPr>
        <w:t>Winst</w:t>
      </w:r>
      <w:r>
        <w:t xml:space="preserve">; </w:t>
      </w:r>
    </w:p>
    <w:p w14:paraId="18E86C6C" w14:textId="3FE80792" w:rsidR="00851447" w:rsidRDefault="00851447" w:rsidP="00851447">
      <w:r>
        <w:t xml:space="preserve">   bedrag dat de ondernemer extra voor een product wil hebben (voor ondernemersinkomen en investeren) </w:t>
      </w:r>
    </w:p>
    <w:p w14:paraId="0F2D5CA8" w14:textId="2255EF70" w:rsidR="00851447" w:rsidRDefault="00851447">
      <w:r w:rsidRPr="00AB4298">
        <w:rPr>
          <w:b/>
          <w:bCs/>
          <w:u w:val="single"/>
        </w:rPr>
        <w:t>Verkoopprijs</w:t>
      </w:r>
      <w:r>
        <w:t>; de inkoopwaarde + opslag + winst</w:t>
      </w:r>
      <w:r>
        <w:tab/>
      </w:r>
    </w:p>
    <w:p w14:paraId="2DA97B81" w14:textId="09FAD667" w:rsidR="00851447" w:rsidRDefault="00851447">
      <w:r w:rsidRPr="00AB4298">
        <w:rPr>
          <w:b/>
          <w:bCs/>
          <w:u w:val="single"/>
        </w:rPr>
        <w:t>BTW-percentage</w:t>
      </w:r>
      <w:r>
        <w:t xml:space="preserve">;    9% bij levende (plantaardige) materialen, </w:t>
      </w:r>
    </w:p>
    <w:p w14:paraId="55CF6C76" w14:textId="037A0DEF" w:rsidR="00851447" w:rsidRDefault="00851447" w:rsidP="00851447">
      <w:pPr>
        <w:ind w:left="1416"/>
      </w:pPr>
      <w:r>
        <w:t xml:space="preserve">      21 % bij dode materialen (ondergronden decoratie, hulpmat., verpakkingsmat. enz.)</w:t>
      </w:r>
    </w:p>
    <w:p w14:paraId="6BA708A7" w14:textId="1D2E905F" w:rsidR="00851447" w:rsidRDefault="00851447">
      <w:r w:rsidRPr="00AB4298">
        <w:rPr>
          <w:b/>
          <w:bCs/>
          <w:u w:val="single"/>
        </w:rPr>
        <w:t>Consumentenprijs</w:t>
      </w:r>
      <w:r>
        <w:t xml:space="preserve">; </w:t>
      </w:r>
      <w:r w:rsidR="00AB4298">
        <w:t>de v</w:t>
      </w:r>
      <w:r w:rsidR="00AA64DA">
        <w:t>erkoopwaarde + BTW</w:t>
      </w:r>
    </w:p>
    <w:p w14:paraId="1E653DBE" w14:textId="77777777" w:rsidR="00AB4298" w:rsidRDefault="00AB4298"/>
    <w:p w14:paraId="775BE925" w14:textId="77777777" w:rsidR="00851447" w:rsidRDefault="00851447"/>
    <w:p w14:paraId="14A6AE4A" w14:textId="31B207E3" w:rsidR="00851447" w:rsidRDefault="00AB4298">
      <w:r>
        <w:t>Voorbeelden:</w:t>
      </w:r>
    </w:p>
    <w:tbl>
      <w:tblPr>
        <w:tblStyle w:val="Tabelraster"/>
        <w:tblpPr w:leftFromText="141" w:rightFromText="141" w:vertAnchor="page" w:horzAnchor="margin" w:tblpXSpec="center" w:tblpY="8621"/>
        <w:tblW w:w="10652" w:type="dxa"/>
        <w:tblLayout w:type="fixed"/>
        <w:tblLook w:val="04A0" w:firstRow="1" w:lastRow="0" w:firstColumn="1" w:lastColumn="0" w:noHBand="0" w:noVBand="1"/>
      </w:tblPr>
      <w:tblGrid>
        <w:gridCol w:w="1314"/>
        <w:gridCol w:w="1077"/>
        <w:gridCol w:w="600"/>
        <w:gridCol w:w="904"/>
        <w:gridCol w:w="1052"/>
        <w:gridCol w:w="837"/>
        <w:gridCol w:w="1446"/>
        <w:gridCol w:w="719"/>
        <w:gridCol w:w="851"/>
        <w:gridCol w:w="1852"/>
      </w:tblGrid>
      <w:tr w:rsidR="00901E2E" w14:paraId="6D2890B4" w14:textId="77777777" w:rsidTr="00AB4298">
        <w:trPr>
          <w:trHeight w:val="291"/>
        </w:trPr>
        <w:tc>
          <w:tcPr>
            <w:tcW w:w="1314" w:type="dxa"/>
            <w:vMerge w:val="restart"/>
            <w:shd w:val="clear" w:color="auto" w:fill="E7E6E6" w:themeFill="background2"/>
          </w:tcPr>
          <w:p w14:paraId="6C63FEA3" w14:textId="77777777" w:rsidR="00901E2E" w:rsidRDefault="00901E2E" w:rsidP="00AB4298">
            <w:r>
              <w:t>artikel</w:t>
            </w:r>
          </w:p>
        </w:tc>
        <w:tc>
          <w:tcPr>
            <w:tcW w:w="1077" w:type="dxa"/>
            <w:vMerge w:val="restart"/>
            <w:shd w:val="clear" w:color="auto" w:fill="E7E6E6" w:themeFill="background2"/>
          </w:tcPr>
          <w:p w14:paraId="532CB1EB" w14:textId="77777777" w:rsidR="00901E2E" w:rsidRDefault="00901E2E" w:rsidP="00AB4298">
            <w:r>
              <w:t>Inkoop-prijs</w:t>
            </w:r>
          </w:p>
        </w:tc>
        <w:tc>
          <w:tcPr>
            <w:tcW w:w="1504" w:type="dxa"/>
            <w:gridSpan w:val="2"/>
            <w:shd w:val="clear" w:color="auto" w:fill="E7E6E6" w:themeFill="background2"/>
          </w:tcPr>
          <w:p w14:paraId="74B26434" w14:textId="77777777" w:rsidR="00901E2E" w:rsidRDefault="00901E2E" w:rsidP="00AB4298">
            <w:pPr>
              <w:jc w:val="center"/>
            </w:pPr>
            <w:r>
              <w:t>opslag</w:t>
            </w:r>
          </w:p>
        </w:tc>
        <w:tc>
          <w:tcPr>
            <w:tcW w:w="1052" w:type="dxa"/>
            <w:vMerge w:val="restart"/>
            <w:shd w:val="clear" w:color="auto" w:fill="E7E6E6" w:themeFill="background2"/>
          </w:tcPr>
          <w:p w14:paraId="7ABB04F1" w14:textId="77777777" w:rsidR="00901E2E" w:rsidRDefault="00901E2E" w:rsidP="00AB4298">
            <w:r>
              <w:t>kostprijs</w:t>
            </w:r>
          </w:p>
        </w:tc>
        <w:tc>
          <w:tcPr>
            <w:tcW w:w="837" w:type="dxa"/>
            <w:vMerge w:val="restart"/>
            <w:shd w:val="clear" w:color="auto" w:fill="E7E6E6" w:themeFill="background2"/>
          </w:tcPr>
          <w:p w14:paraId="73B97AAC" w14:textId="77777777" w:rsidR="00901E2E" w:rsidRDefault="00901E2E" w:rsidP="00AB4298">
            <w:r>
              <w:t>winst</w:t>
            </w:r>
          </w:p>
        </w:tc>
        <w:tc>
          <w:tcPr>
            <w:tcW w:w="1446" w:type="dxa"/>
            <w:vMerge w:val="restart"/>
            <w:shd w:val="clear" w:color="auto" w:fill="E7E6E6" w:themeFill="background2"/>
          </w:tcPr>
          <w:p w14:paraId="2DA412B2" w14:textId="77777777" w:rsidR="00901E2E" w:rsidRDefault="00901E2E" w:rsidP="00AB4298">
            <w:r>
              <w:t>verkoopprijs</w:t>
            </w:r>
          </w:p>
        </w:tc>
        <w:tc>
          <w:tcPr>
            <w:tcW w:w="1570" w:type="dxa"/>
            <w:gridSpan w:val="2"/>
            <w:shd w:val="clear" w:color="auto" w:fill="E7E6E6" w:themeFill="background2"/>
          </w:tcPr>
          <w:p w14:paraId="0A6DF409" w14:textId="77777777" w:rsidR="00901E2E" w:rsidRDefault="00901E2E" w:rsidP="00AB4298">
            <w:pPr>
              <w:jc w:val="center"/>
            </w:pPr>
            <w:r>
              <w:t>BTW</w:t>
            </w:r>
          </w:p>
        </w:tc>
        <w:tc>
          <w:tcPr>
            <w:tcW w:w="1852" w:type="dxa"/>
            <w:vMerge w:val="restart"/>
            <w:shd w:val="clear" w:color="auto" w:fill="E7E6E6" w:themeFill="background2"/>
          </w:tcPr>
          <w:p w14:paraId="3737A7AE" w14:textId="77777777" w:rsidR="00901E2E" w:rsidRDefault="00901E2E" w:rsidP="00AB4298">
            <w:r>
              <w:t>consumentenprijs</w:t>
            </w:r>
          </w:p>
        </w:tc>
      </w:tr>
      <w:tr w:rsidR="00901E2E" w14:paraId="307E6CBA" w14:textId="77777777" w:rsidTr="00AB4298">
        <w:trPr>
          <w:trHeight w:val="301"/>
        </w:trPr>
        <w:tc>
          <w:tcPr>
            <w:tcW w:w="1314" w:type="dxa"/>
            <w:vMerge/>
          </w:tcPr>
          <w:p w14:paraId="48444911" w14:textId="77777777" w:rsidR="00901E2E" w:rsidRDefault="00901E2E" w:rsidP="00AB4298"/>
        </w:tc>
        <w:tc>
          <w:tcPr>
            <w:tcW w:w="1077" w:type="dxa"/>
            <w:vMerge/>
          </w:tcPr>
          <w:p w14:paraId="7EB3FECB" w14:textId="77777777" w:rsidR="00901E2E" w:rsidRDefault="00901E2E" w:rsidP="00AB4298"/>
        </w:tc>
        <w:tc>
          <w:tcPr>
            <w:tcW w:w="600" w:type="dxa"/>
            <w:shd w:val="clear" w:color="auto" w:fill="E7E6E6" w:themeFill="background2"/>
          </w:tcPr>
          <w:p w14:paraId="5A42A7FB" w14:textId="77777777" w:rsidR="00901E2E" w:rsidRDefault="00901E2E" w:rsidP="00AB4298">
            <w:r>
              <w:t>%</w:t>
            </w:r>
          </w:p>
        </w:tc>
        <w:tc>
          <w:tcPr>
            <w:tcW w:w="904" w:type="dxa"/>
            <w:shd w:val="clear" w:color="auto" w:fill="E7E6E6" w:themeFill="background2"/>
          </w:tcPr>
          <w:p w14:paraId="4A333A4D" w14:textId="77777777" w:rsidR="00901E2E" w:rsidRDefault="00901E2E" w:rsidP="00AB4298">
            <w:r>
              <w:t>€</w:t>
            </w:r>
          </w:p>
        </w:tc>
        <w:tc>
          <w:tcPr>
            <w:tcW w:w="1052" w:type="dxa"/>
            <w:vMerge/>
          </w:tcPr>
          <w:p w14:paraId="2A5067F4" w14:textId="77777777" w:rsidR="00901E2E" w:rsidRDefault="00901E2E" w:rsidP="00AB4298"/>
        </w:tc>
        <w:tc>
          <w:tcPr>
            <w:tcW w:w="837" w:type="dxa"/>
            <w:vMerge/>
          </w:tcPr>
          <w:p w14:paraId="69B0B628" w14:textId="77777777" w:rsidR="00901E2E" w:rsidRDefault="00901E2E" w:rsidP="00AB4298"/>
        </w:tc>
        <w:tc>
          <w:tcPr>
            <w:tcW w:w="1446" w:type="dxa"/>
            <w:vMerge/>
          </w:tcPr>
          <w:p w14:paraId="3B49176A" w14:textId="77777777" w:rsidR="00901E2E" w:rsidRDefault="00901E2E" w:rsidP="00AB4298"/>
        </w:tc>
        <w:tc>
          <w:tcPr>
            <w:tcW w:w="719" w:type="dxa"/>
            <w:shd w:val="clear" w:color="auto" w:fill="E7E6E6" w:themeFill="background2"/>
          </w:tcPr>
          <w:p w14:paraId="7E141326" w14:textId="77777777" w:rsidR="00901E2E" w:rsidRDefault="00901E2E" w:rsidP="00AB4298">
            <w:r>
              <w:t>9%</w:t>
            </w:r>
          </w:p>
        </w:tc>
        <w:tc>
          <w:tcPr>
            <w:tcW w:w="851" w:type="dxa"/>
            <w:shd w:val="clear" w:color="auto" w:fill="E7E6E6" w:themeFill="background2"/>
          </w:tcPr>
          <w:p w14:paraId="632F8A3F" w14:textId="77777777" w:rsidR="00901E2E" w:rsidRDefault="00901E2E" w:rsidP="00AB4298">
            <w:r>
              <w:t>21%</w:t>
            </w:r>
          </w:p>
        </w:tc>
        <w:tc>
          <w:tcPr>
            <w:tcW w:w="1852" w:type="dxa"/>
            <w:vMerge/>
          </w:tcPr>
          <w:p w14:paraId="31D76D07" w14:textId="77777777" w:rsidR="00901E2E" w:rsidRDefault="00901E2E" w:rsidP="00AB4298"/>
        </w:tc>
      </w:tr>
      <w:tr w:rsidR="00901E2E" w14:paraId="566DBA7F" w14:textId="77777777" w:rsidTr="00AB4298">
        <w:trPr>
          <w:trHeight w:val="291"/>
        </w:trPr>
        <w:tc>
          <w:tcPr>
            <w:tcW w:w="1314" w:type="dxa"/>
          </w:tcPr>
          <w:p w14:paraId="7D1DE479" w14:textId="77777777" w:rsidR="00901E2E" w:rsidRPr="00901E2E" w:rsidRDefault="00901E2E" w:rsidP="00AB4298">
            <w:pPr>
              <w:rPr>
                <w:sz w:val="18"/>
                <w:szCs w:val="18"/>
              </w:rPr>
            </w:pPr>
            <w:r w:rsidRPr="00901E2E">
              <w:rPr>
                <w:sz w:val="18"/>
                <w:szCs w:val="18"/>
              </w:rPr>
              <w:t>Vaas</w:t>
            </w:r>
          </w:p>
        </w:tc>
        <w:tc>
          <w:tcPr>
            <w:tcW w:w="1077" w:type="dxa"/>
          </w:tcPr>
          <w:p w14:paraId="7ED2EC0A" w14:textId="77777777" w:rsidR="00901E2E" w:rsidRDefault="00901E2E" w:rsidP="00AB4298">
            <w:r>
              <w:t>€ 4,-</w:t>
            </w:r>
          </w:p>
        </w:tc>
        <w:tc>
          <w:tcPr>
            <w:tcW w:w="600" w:type="dxa"/>
          </w:tcPr>
          <w:p w14:paraId="7CB64606" w14:textId="77777777" w:rsidR="00901E2E" w:rsidRDefault="00901E2E" w:rsidP="00AB4298">
            <w:r>
              <w:t>120</w:t>
            </w:r>
          </w:p>
        </w:tc>
        <w:tc>
          <w:tcPr>
            <w:tcW w:w="904" w:type="dxa"/>
          </w:tcPr>
          <w:p w14:paraId="77A940E6" w14:textId="77777777" w:rsidR="00901E2E" w:rsidRPr="00901E2E" w:rsidRDefault="00901E2E" w:rsidP="00AB4298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€ 4,80</w:t>
            </w:r>
          </w:p>
        </w:tc>
        <w:tc>
          <w:tcPr>
            <w:tcW w:w="1052" w:type="dxa"/>
          </w:tcPr>
          <w:p w14:paraId="332BA6F9" w14:textId="77777777" w:rsidR="00901E2E" w:rsidRPr="00901E2E" w:rsidRDefault="00901E2E" w:rsidP="00AB4298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€ 8,80</w:t>
            </w:r>
          </w:p>
        </w:tc>
        <w:tc>
          <w:tcPr>
            <w:tcW w:w="837" w:type="dxa"/>
          </w:tcPr>
          <w:p w14:paraId="2CB17C32" w14:textId="77777777" w:rsidR="00901E2E" w:rsidRDefault="00901E2E" w:rsidP="00AB4298">
            <w:r>
              <w:t>€1,10</w:t>
            </w:r>
          </w:p>
        </w:tc>
        <w:tc>
          <w:tcPr>
            <w:tcW w:w="1446" w:type="dxa"/>
          </w:tcPr>
          <w:p w14:paraId="2FF6468F" w14:textId="77777777" w:rsidR="00901E2E" w:rsidRPr="00901E2E" w:rsidRDefault="00901E2E" w:rsidP="00AB4298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€ 9,90</w:t>
            </w:r>
          </w:p>
        </w:tc>
        <w:tc>
          <w:tcPr>
            <w:tcW w:w="719" w:type="dxa"/>
          </w:tcPr>
          <w:p w14:paraId="15FD9EDD" w14:textId="77777777" w:rsidR="00901E2E" w:rsidRDefault="00901E2E" w:rsidP="00AB4298">
            <w:r>
              <w:t>-</w:t>
            </w:r>
          </w:p>
        </w:tc>
        <w:tc>
          <w:tcPr>
            <w:tcW w:w="851" w:type="dxa"/>
          </w:tcPr>
          <w:p w14:paraId="3DC43FA1" w14:textId="77777777" w:rsidR="00901E2E" w:rsidRPr="00901E2E" w:rsidRDefault="00901E2E" w:rsidP="00AB4298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€ 2,08</w:t>
            </w:r>
          </w:p>
        </w:tc>
        <w:tc>
          <w:tcPr>
            <w:tcW w:w="1852" w:type="dxa"/>
          </w:tcPr>
          <w:p w14:paraId="2CC9D7EF" w14:textId="77777777" w:rsidR="00901E2E" w:rsidRPr="00901E2E" w:rsidRDefault="00901E2E" w:rsidP="00AB4298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€ 11,98</w:t>
            </w:r>
          </w:p>
        </w:tc>
      </w:tr>
      <w:tr w:rsidR="00901E2E" w14:paraId="2E53D14C" w14:textId="77777777" w:rsidTr="00AB4298">
        <w:trPr>
          <w:trHeight w:val="280"/>
        </w:trPr>
        <w:tc>
          <w:tcPr>
            <w:tcW w:w="1314" w:type="dxa"/>
          </w:tcPr>
          <w:p w14:paraId="4A988FB3" w14:textId="77777777" w:rsidR="00901E2E" w:rsidRPr="00901E2E" w:rsidRDefault="00901E2E" w:rsidP="00AB4298">
            <w:pPr>
              <w:rPr>
                <w:sz w:val="18"/>
                <w:szCs w:val="18"/>
              </w:rPr>
            </w:pPr>
            <w:r w:rsidRPr="00901E2E">
              <w:rPr>
                <w:sz w:val="18"/>
                <w:szCs w:val="18"/>
              </w:rPr>
              <w:t xml:space="preserve">Bloem </w:t>
            </w:r>
          </w:p>
        </w:tc>
        <w:tc>
          <w:tcPr>
            <w:tcW w:w="1077" w:type="dxa"/>
          </w:tcPr>
          <w:p w14:paraId="59CD9FA4" w14:textId="77777777" w:rsidR="00901E2E" w:rsidRDefault="00901E2E" w:rsidP="00AB4298">
            <w:r>
              <w:t>€ 0,75</w:t>
            </w:r>
          </w:p>
        </w:tc>
        <w:tc>
          <w:tcPr>
            <w:tcW w:w="600" w:type="dxa"/>
          </w:tcPr>
          <w:p w14:paraId="407239B5" w14:textId="77777777" w:rsidR="00901E2E" w:rsidRDefault="00901E2E" w:rsidP="00AB4298">
            <w:r>
              <w:t>110</w:t>
            </w:r>
          </w:p>
        </w:tc>
        <w:tc>
          <w:tcPr>
            <w:tcW w:w="904" w:type="dxa"/>
          </w:tcPr>
          <w:p w14:paraId="791CBA81" w14:textId="77777777" w:rsidR="00901E2E" w:rsidRDefault="00901E2E" w:rsidP="00AB4298"/>
        </w:tc>
        <w:tc>
          <w:tcPr>
            <w:tcW w:w="1052" w:type="dxa"/>
          </w:tcPr>
          <w:p w14:paraId="5E2BDA54" w14:textId="77777777" w:rsidR="00901E2E" w:rsidRDefault="00901E2E" w:rsidP="00AB4298"/>
        </w:tc>
        <w:tc>
          <w:tcPr>
            <w:tcW w:w="837" w:type="dxa"/>
          </w:tcPr>
          <w:p w14:paraId="53639EE8" w14:textId="77777777" w:rsidR="00901E2E" w:rsidRDefault="00901E2E" w:rsidP="00AB4298">
            <w:r>
              <w:t>€ 0,80</w:t>
            </w:r>
          </w:p>
        </w:tc>
        <w:tc>
          <w:tcPr>
            <w:tcW w:w="1446" w:type="dxa"/>
          </w:tcPr>
          <w:p w14:paraId="2FD414AE" w14:textId="77777777" w:rsidR="00901E2E" w:rsidRDefault="00901E2E" w:rsidP="00AB4298"/>
        </w:tc>
        <w:tc>
          <w:tcPr>
            <w:tcW w:w="719" w:type="dxa"/>
          </w:tcPr>
          <w:p w14:paraId="762A2E59" w14:textId="77777777" w:rsidR="00901E2E" w:rsidRDefault="00901E2E" w:rsidP="00AB4298"/>
        </w:tc>
        <w:tc>
          <w:tcPr>
            <w:tcW w:w="851" w:type="dxa"/>
          </w:tcPr>
          <w:p w14:paraId="4B41160D" w14:textId="77777777" w:rsidR="00901E2E" w:rsidRDefault="00901E2E" w:rsidP="00AB4298"/>
        </w:tc>
        <w:tc>
          <w:tcPr>
            <w:tcW w:w="1852" w:type="dxa"/>
          </w:tcPr>
          <w:p w14:paraId="1AF7C52B" w14:textId="77777777" w:rsidR="00901E2E" w:rsidRDefault="00901E2E" w:rsidP="00AB4298"/>
        </w:tc>
      </w:tr>
      <w:tr w:rsidR="00901E2E" w14:paraId="5527D70C" w14:textId="77777777" w:rsidTr="00AB4298">
        <w:trPr>
          <w:trHeight w:val="291"/>
        </w:trPr>
        <w:tc>
          <w:tcPr>
            <w:tcW w:w="1314" w:type="dxa"/>
          </w:tcPr>
          <w:p w14:paraId="60911FCF" w14:textId="20BC2D41" w:rsidR="00901E2E" w:rsidRPr="00901E2E" w:rsidRDefault="00901E2E" w:rsidP="00AB4298">
            <w:pPr>
              <w:rPr>
                <w:sz w:val="18"/>
                <w:szCs w:val="18"/>
              </w:rPr>
            </w:pPr>
            <w:r w:rsidRPr="00901E2E">
              <w:rPr>
                <w:sz w:val="18"/>
                <w:szCs w:val="18"/>
              </w:rPr>
              <w:t>Potgrond</w:t>
            </w:r>
          </w:p>
        </w:tc>
        <w:tc>
          <w:tcPr>
            <w:tcW w:w="1077" w:type="dxa"/>
          </w:tcPr>
          <w:p w14:paraId="3A7E21D0" w14:textId="6C1C2BC8" w:rsidR="00901E2E" w:rsidRDefault="00901E2E" w:rsidP="00AB4298">
            <w:r>
              <w:t>€ 2,25</w:t>
            </w:r>
          </w:p>
        </w:tc>
        <w:tc>
          <w:tcPr>
            <w:tcW w:w="600" w:type="dxa"/>
          </w:tcPr>
          <w:p w14:paraId="13E40BB2" w14:textId="1CF54A91" w:rsidR="00901E2E" w:rsidRDefault="00901E2E" w:rsidP="00AB4298">
            <w:r>
              <w:t>80</w:t>
            </w:r>
          </w:p>
        </w:tc>
        <w:tc>
          <w:tcPr>
            <w:tcW w:w="904" w:type="dxa"/>
          </w:tcPr>
          <w:p w14:paraId="2EA16B0E" w14:textId="77777777" w:rsidR="00901E2E" w:rsidRDefault="00901E2E" w:rsidP="00AB4298"/>
        </w:tc>
        <w:tc>
          <w:tcPr>
            <w:tcW w:w="1052" w:type="dxa"/>
          </w:tcPr>
          <w:p w14:paraId="0194C531" w14:textId="77777777" w:rsidR="00901E2E" w:rsidRDefault="00901E2E" w:rsidP="00AB4298"/>
        </w:tc>
        <w:tc>
          <w:tcPr>
            <w:tcW w:w="837" w:type="dxa"/>
          </w:tcPr>
          <w:p w14:paraId="435D98C1" w14:textId="7AA9A138" w:rsidR="00901E2E" w:rsidRDefault="00901E2E" w:rsidP="00AB4298">
            <w:r>
              <w:t>€ 0,50</w:t>
            </w:r>
          </w:p>
        </w:tc>
        <w:tc>
          <w:tcPr>
            <w:tcW w:w="1446" w:type="dxa"/>
          </w:tcPr>
          <w:p w14:paraId="78BA078B" w14:textId="77777777" w:rsidR="00901E2E" w:rsidRDefault="00901E2E" w:rsidP="00AB4298"/>
        </w:tc>
        <w:tc>
          <w:tcPr>
            <w:tcW w:w="719" w:type="dxa"/>
          </w:tcPr>
          <w:p w14:paraId="13C0463A" w14:textId="77777777" w:rsidR="00901E2E" w:rsidRDefault="00901E2E" w:rsidP="00AB4298"/>
        </w:tc>
        <w:tc>
          <w:tcPr>
            <w:tcW w:w="851" w:type="dxa"/>
          </w:tcPr>
          <w:p w14:paraId="5252D3BE" w14:textId="77777777" w:rsidR="00901E2E" w:rsidRDefault="00901E2E" w:rsidP="00AB4298"/>
        </w:tc>
        <w:tc>
          <w:tcPr>
            <w:tcW w:w="1852" w:type="dxa"/>
          </w:tcPr>
          <w:p w14:paraId="4E921476" w14:textId="77777777" w:rsidR="00901E2E" w:rsidRDefault="00901E2E" w:rsidP="00AB4298"/>
        </w:tc>
      </w:tr>
      <w:tr w:rsidR="00901E2E" w14:paraId="3DD597E0" w14:textId="77777777" w:rsidTr="00AB4298">
        <w:trPr>
          <w:trHeight w:val="291"/>
        </w:trPr>
        <w:tc>
          <w:tcPr>
            <w:tcW w:w="1314" w:type="dxa"/>
          </w:tcPr>
          <w:p w14:paraId="7471BB93" w14:textId="00E4F337" w:rsidR="00901E2E" w:rsidRPr="00901E2E" w:rsidRDefault="002C60B7" w:rsidP="00AB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Doos </w:t>
            </w:r>
            <w:r w:rsidR="00AB03D9">
              <w:rPr>
                <w:sz w:val="18"/>
                <w:szCs w:val="18"/>
              </w:rPr>
              <w:t>Bl.draad</w:t>
            </w:r>
          </w:p>
        </w:tc>
        <w:tc>
          <w:tcPr>
            <w:tcW w:w="1077" w:type="dxa"/>
          </w:tcPr>
          <w:p w14:paraId="4A35FCE6" w14:textId="5E81E5C3" w:rsidR="00901E2E" w:rsidRDefault="002C60B7" w:rsidP="00AB4298">
            <w:r>
              <w:t xml:space="preserve">€ </w:t>
            </w:r>
            <w:r w:rsidR="00A549D9">
              <w:t>5,95</w:t>
            </w:r>
          </w:p>
        </w:tc>
        <w:tc>
          <w:tcPr>
            <w:tcW w:w="600" w:type="dxa"/>
          </w:tcPr>
          <w:p w14:paraId="1433DF32" w14:textId="318D2951" w:rsidR="00901E2E" w:rsidRDefault="00A549D9" w:rsidP="00AB4298">
            <w:r>
              <w:t>70</w:t>
            </w:r>
          </w:p>
        </w:tc>
        <w:tc>
          <w:tcPr>
            <w:tcW w:w="904" w:type="dxa"/>
          </w:tcPr>
          <w:p w14:paraId="25063A43" w14:textId="77777777" w:rsidR="00901E2E" w:rsidRDefault="00901E2E" w:rsidP="00AB4298"/>
        </w:tc>
        <w:tc>
          <w:tcPr>
            <w:tcW w:w="1052" w:type="dxa"/>
          </w:tcPr>
          <w:p w14:paraId="7AF5DF8C" w14:textId="77777777" w:rsidR="00901E2E" w:rsidRDefault="00901E2E" w:rsidP="00AB4298"/>
        </w:tc>
        <w:tc>
          <w:tcPr>
            <w:tcW w:w="837" w:type="dxa"/>
          </w:tcPr>
          <w:p w14:paraId="458DFB70" w14:textId="493A2DDF" w:rsidR="00901E2E" w:rsidRDefault="006B6F24" w:rsidP="00AB4298">
            <w:r>
              <w:t>€ 0,50</w:t>
            </w:r>
          </w:p>
        </w:tc>
        <w:tc>
          <w:tcPr>
            <w:tcW w:w="1446" w:type="dxa"/>
          </w:tcPr>
          <w:p w14:paraId="72F3E202" w14:textId="77777777" w:rsidR="00901E2E" w:rsidRDefault="00901E2E" w:rsidP="00AB4298"/>
        </w:tc>
        <w:tc>
          <w:tcPr>
            <w:tcW w:w="719" w:type="dxa"/>
          </w:tcPr>
          <w:p w14:paraId="11325D44" w14:textId="77777777" w:rsidR="00901E2E" w:rsidRDefault="00901E2E" w:rsidP="00AB4298"/>
        </w:tc>
        <w:tc>
          <w:tcPr>
            <w:tcW w:w="851" w:type="dxa"/>
          </w:tcPr>
          <w:p w14:paraId="5430BAF7" w14:textId="77777777" w:rsidR="00901E2E" w:rsidRDefault="00901E2E" w:rsidP="00AB4298"/>
        </w:tc>
        <w:tc>
          <w:tcPr>
            <w:tcW w:w="1852" w:type="dxa"/>
          </w:tcPr>
          <w:p w14:paraId="6C817796" w14:textId="77777777" w:rsidR="00901E2E" w:rsidRDefault="00901E2E" w:rsidP="00AB4298"/>
        </w:tc>
      </w:tr>
      <w:tr w:rsidR="00901E2E" w14:paraId="7C71111B" w14:textId="77777777" w:rsidTr="00AB4298">
        <w:trPr>
          <w:trHeight w:val="291"/>
        </w:trPr>
        <w:tc>
          <w:tcPr>
            <w:tcW w:w="1314" w:type="dxa"/>
          </w:tcPr>
          <w:p w14:paraId="463032E2" w14:textId="1AF1694E" w:rsidR="00901E2E" w:rsidRPr="00901E2E" w:rsidRDefault="006B6F24" w:rsidP="00AB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B03D9">
              <w:rPr>
                <w:sz w:val="18"/>
                <w:szCs w:val="18"/>
              </w:rPr>
              <w:t>aarsen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</w:tcPr>
          <w:p w14:paraId="421CDF05" w14:textId="56424146" w:rsidR="00901E2E" w:rsidRDefault="002C60B7" w:rsidP="00AB4298">
            <w:r>
              <w:t>€ 1,50</w:t>
            </w:r>
          </w:p>
        </w:tc>
        <w:tc>
          <w:tcPr>
            <w:tcW w:w="600" w:type="dxa"/>
          </w:tcPr>
          <w:p w14:paraId="68A49144" w14:textId="60078307" w:rsidR="00901E2E" w:rsidRDefault="00A549D9" w:rsidP="00AB4298">
            <w:r>
              <w:t>100</w:t>
            </w:r>
          </w:p>
        </w:tc>
        <w:tc>
          <w:tcPr>
            <w:tcW w:w="904" w:type="dxa"/>
          </w:tcPr>
          <w:p w14:paraId="0C65BE5D" w14:textId="77777777" w:rsidR="00901E2E" w:rsidRDefault="00901E2E" w:rsidP="00AB4298"/>
        </w:tc>
        <w:tc>
          <w:tcPr>
            <w:tcW w:w="1052" w:type="dxa"/>
          </w:tcPr>
          <w:p w14:paraId="3644B566" w14:textId="77777777" w:rsidR="00901E2E" w:rsidRDefault="00901E2E" w:rsidP="00AB4298"/>
        </w:tc>
        <w:tc>
          <w:tcPr>
            <w:tcW w:w="837" w:type="dxa"/>
          </w:tcPr>
          <w:p w14:paraId="04EFEC11" w14:textId="7E5E9E0B" w:rsidR="00901E2E" w:rsidRDefault="006B6F24" w:rsidP="00AB4298">
            <w:r>
              <w:t xml:space="preserve">€ </w:t>
            </w:r>
            <w:r w:rsidR="009D0AA0">
              <w:t>0,60</w:t>
            </w:r>
          </w:p>
        </w:tc>
        <w:tc>
          <w:tcPr>
            <w:tcW w:w="1446" w:type="dxa"/>
          </w:tcPr>
          <w:p w14:paraId="033FEBC5" w14:textId="77777777" w:rsidR="00901E2E" w:rsidRDefault="00901E2E" w:rsidP="00AB4298"/>
        </w:tc>
        <w:tc>
          <w:tcPr>
            <w:tcW w:w="719" w:type="dxa"/>
          </w:tcPr>
          <w:p w14:paraId="4644A2C2" w14:textId="77777777" w:rsidR="00901E2E" w:rsidRDefault="00901E2E" w:rsidP="00AB4298"/>
        </w:tc>
        <w:tc>
          <w:tcPr>
            <w:tcW w:w="851" w:type="dxa"/>
          </w:tcPr>
          <w:p w14:paraId="5224BD2D" w14:textId="77777777" w:rsidR="00901E2E" w:rsidRDefault="00901E2E" w:rsidP="00AB4298"/>
        </w:tc>
        <w:tc>
          <w:tcPr>
            <w:tcW w:w="1852" w:type="dxa"/>
          </w:tcPr>
          <w:p w14:paraId="667A49E0" w14:textId="77777777" w:rsidR="00901E2E" w:rsidRDefault="00901E2E" w:rsidP="00AB4298"/>
        </w:tc>
      </w:tr>
      <w:tr w:rsidR="00901E2E" w14:paraId="22AC2F0F" w14:textId="77777777" w:rsidTr="00AB4298">
        <w:trPr>
          <w:trHeight w:val="291"/>
        </w:trPr>
        <w:tc>
          <w:tcPr>
            <w:tcW w:w="1314" w:type="dxa"/>
          </w:tcPr>
          <w:p w14:paraId="18AA26E2" w14:textId="60B28B97" w:rsidR="00901E2E" w:rsidRPr="00901E2E" w:rsidRDefault="006B6F24" w:rsidP="00AB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B03D9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</w:tcPr>
          <w:p w14:paraId="52A25922" w14:textId="0C1F5029" w:rsidR="00901E2E" w:rsidRDefault="00AB03D9" w:rsidP="00AB4298">
            <w:r>
              <w:t>€ 2,10</w:t>
            </w:r>
          </w:p>
        </w:tc>
        <w:tc>
          <w:tcPr>
            <w:tcW w:w="600" w:type="dxa"/>
          </w:tcPr>
          <w:p w14:paraId="39424D8F" w14:textId="0D4CEEB0" w:rsidR="00901E2E" w:rsidRDefault="006B6F24" w:rsidP="00AB4298">
            <w:r>
              <w:t>90</w:t>
            </w:r>
          </w:p>
        </w:tc>
        <w:tc>
          <w:tcPr>
            <w:tcW w:w="904" w:type="dxa"/>
          </w:tcPr>
          <w:p w14:paraId="3FA6497B" w14:textId="77777777" w:rsidR="00901E2E" w:rsidRDefault="00901E2E" w:rsidP="00AB4298"/>
        </w:tc>
        <w:tc>
          <w:tcPr>
            <w:tcW w:w="1052" w:type="dxa"/>
          </w:tcPr>
          <w:p w14:paraId="695DC80D" w14:textId="77777777" w:rsidR="00901E2E" w:rsidRDefault="00901E2E" w:rsidP="00AB4298"/>
        </w:tc>
        <w:tc>
          <w:tcPr>
            <w:tcW w:w="837" w:type="dxa"/>
          </w:tcPr>
          <w:p w14:paraId="4DD088CB" w14:textId="1DCCF60B" w:rsidR="00901E2E" w:rsidRDefault="009D0AA0" w:rsidP="00AB4298">
            <w:r>
              <w:t>€ 0,75</w:t>
            </w:r>
          </w:p>
        </w:tc>
        <w:tc>
          <w:tcPr>
            <w:tcW w:w="1446" w:type="dxa"/>
          </w:tcPr>
          <w:p w14:paraId="541CA711" w14:textId="77777777" w:rsidR="00901E2E" w:rsidRDefault="00901E2E" w:rsidP="00AB4298"/>
        </w:tc>
        <w:tc>
          <w:tcPr>
            <w:tcW w:w="719" w:type="dxa"/>
          </w:tcPr>
          <w:p w14:paraId="6A42106A" w14:textId="77777777" w:rsidR="00901E2E" w:rsidRDefault="00901E2E" w:rsidP="00AB4298"/>
        </w:tc>
        <w:tc>
          <w:tcPr>
            <w:tcW w:w="851" w:type="dxa"/>
          </w:tcPr>
          <w:p w14:paraId="037C992A" w14:textId="77777777" w:rsidR="00901E2E" w:rsidRDefault="00901E2E" w:rsidP="00AB4298"/>
        </w:tc>
        <w:tc>
          <w:tcPr>
            <w:tcW w:w="1852" w:type="dxa"/>
          </w:tcPr>
          <w:p w14:paraId="5E0C8DE3" w14:textId="77777777" w:rsidR="00901E2E" w:rsidRDefault="00901E2E" w:rsidP="00AB4298"/>
        </w:tc>
      </w:tr>
      <w:tr w:rsidR="006B6F24" w14:paraId="2156D8DE" w14:textId="77777777" w:rsidTr="00AB4298">
        <w:trPr>
          <w:trHeight w:val="291"/>
        </w:trPr>
        <w:tc>
          <w:tcPr>
            <w:tcW w:w="1314" w:type="dxa"/>
          </w:tcPr>
          <w:p w14:paraId="082B6821" w14:textId="77777777" w:rsidR="006B6F24" w:rsidRDefault="006B6F24" w:rsidP="00AB429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4466108" w14:textId="77777777" w:rsidR="006B6F24" w:rsidRDefault="006B6F24" w:rsidP="00AB4298"/>
        </w:tc>
        <w:tc>
          <w:tcPr>
            <w:tcW w:w="600" w:type="dxa"/>
          </w:tcPr>
          <w:p w14:paraId="1B05155F" w14:textId="77777777" w:rsidR="006B6F24" w:rsidRDefault="006B6F24" w:rsidP="00AB4298"/>
        </w:tc>
        <w:tc>
          <w:tcPr>
            <w:tcW w:w="904" w:type="dxa"/>
          </w:tcPr>
          <w:p w14:paraId="2D11B075" w14:textId="77777777" w:rsidR="006B6F24" w:rsidRDefault="006B6F24" w:rsidP="00AB4298"/>
        </w:tc>
        <w:tc>
          <w:tcPr>
            <w:tcW w:w="1052" w:type="dxa"/>
          </w:tcPr>
          <w:p w14:paraId="1AAB5545" w14:textId="77777777" w:rsidR="006B6F24" w:rsidRDefault="006B6F24" w:rsidP="00AB4298"/>
        </w:tc>
        <w:tc>
          <w:tcPr>
            <w:tcW w:w="837" w:type="dxa"/>
          </w:tcPr>
          <w:p w14:paraId="39F2E699" w14:textId="77777777" w:rsidR="006B6F24" w:rsidRDefault="006B6F24" w:rsidP="00AB4298"/>
        </w:tc>
        <w:tc>
          <w:tcPr>
            <w:tcW w:w="1446" w:type="dxa"/>
          </w:tcPr>
          <w:p w14:paraId="36854DB4" w14:textId="77777777" w:rsidR="006B6F24" w:rsidRDefault="006B6F24" w:rsidP="00AB4298"/>
        </w:tc>
        <w:tc>
          <w:tcPr>
            <w:tcW w:w="719" w:type="dxa"/>
          </w:tcPr>
          <w:p w14:paraId="3302CF3A" w14:textId="77777777" w:rsidR="006B6F24" w:rsidRDefault="006B6F24" w:rsidP="00AB4298"/>
        </w:tc>
        <w:tc>
          <w:tcPr>
            <w:tcW w:w="851" w:type="dxa"/>
          </w:tcPr>
          <w:p w14:paraId="0DD4BFF0" w14:textId="77777777" w:rsidR="006B6F24" w:rsidRDefault="006B6F24" w:rsidP="00AB4298"/>
        </w:tc>
        <w:tc>
          <w:tcPr>
            <w:tcW w:w="1852" w:type="dxa"/>
          </w:tcPr>
          <w:p w14:paraId="35D401D3" w14:textId="77777777" w:rsidR="006B6F24" w:rsidRDefault="006B6F24" w:rsidP="00AB4298"/>
        </w:tc>
      </w:tr>
      <w:tr w:rsidR="006B6F24" w14:paraId="52C422C9" w14:textId="77777777" w:rsidTr="00AB4298">
        <w:trPr>
          <w:trHeight w:val="291"/>
        </w:trPr>
        <w:tc>
          <w:tcPr>
            <w:tcW w:w="1314" w:type="dxa"/>
          </w:tcPr>
          <w:p w14:paraId="531DB020" w14:textId="77777777" w:rsidR="006B6F24" w:rsidRDefault="006B6F24" w:rsidP="00AB429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34FA982A" w14:textId="77777777" w:rsidR="006B6F24" w:rsidRDefault="006B6F24" w:rsidP="00AB4298"/>
        </w:tc>
        <w:tc>
          <w:tcPr>
            <w:tcW w:w="600" w:type="dxa"/>
          </w:tcPr>
          <w:p w14:paraId="0CAC4340" w14:textId="77777777" w:rsidR="006B6F24" w:rsidRDefault="006B6F24" w:rsidP="00AB4298"/>
        </w:tc>
        <w:tc>
          <w:tcPr>
            <w:tcW w:w="904" w:type="dxa"/>
          </w:tcPr>
          <w:p w14:paraId="479CA65F" w14:textId="77777777" w:rsidR="006B6F24" w:rsidRDefault="006B6F24" w:rsidP="00AB4298"/>
        </w:tc>
        <w:tc>
          <w:tcPr>
            <w:tcW w:w="1052" w:type="dxa"/>
          </w:tcPr>
          <w:p w14:paraId="5FA76639" w14:textId="77777777" w:rsidR="006B6F24" w:rsidRDefault="006B6F24" w:rsidP="00AB4298"/>
        </w:tc>
        <w:tc>
          <w:tcPr>
            <w:tcW w:w="837" w:type="dxa"/>
          </w:tcPr>
          <w:p w14:paraId="34097F23" w14:textId="77777777" w:rsidR="006B6F24" w:rsidRDefault="006B6F24" w:rsidP="00AB4298"/>
        </w:tc>
        <w:tc>
          <w:tcPr>
            <w:tcW w:w="1446" w:type="dxa"/>
          </w:tcPr>
          <w:p w14:paraId="6B5F20CD" w14:textId="77777777" w:rsidR="006B6F24" w:rsidRDefault="006B6F24" w:rsidP="00AB4298"/>
        </w:tc>
        <w:tc>
          <w:tcPr>
            <w:tcW w:w="719" w:type="dxa"/>
          </w:tcPr>
          <w:p w14:paraId="3B7A566D" w14:textId="77777777" w:rsidR="006B6F24" w:rsidRDefault="006B6F24" w:rsidP="00AB4298"/>
        </w:tc>
        <w:tc>
          <w:tcPr>
            <w:tcW w:w="851" w:type="dxa"/>
          </w:tcPr>
          <w:p w14:paraId="5F527A79" w14:textId="77777777" w:rsidR="006B6F24" w:rsidRDefault="006B6F24" w:rsidP="00AB4298"/>
        </w:tc>
        <w:tc>
          <w:tcPr>
            <w:tcW w:w="1852" w:type="dxa"/>
          </w:tcPr>
          <w:p w14:paraId="7A315CDA" w14:textId="77777777" w:rsidR="006B6F24" w:rsidRDefault="006B6F24" w:rsidP="00AB4298"/>
        </w:tc>
      </w:tr>
    </w:tbl>
    <w:p w14:paraId="128A8E76" w14:textId="77777777" w:rsidR="00901E2E" w:rsidRDefault="00901E2E"/>
    <w:p w14:paraId="421E6759" w14:textId="77777777" w:rsidR="00901E2E" w:rsidRDefault="00901E2E"/>
    <w:p w14:paraId="620903FD" w14:textId="6887F066" w:rsidR="00901E2E" w:rsidRDefault="00901E2E">
      <w:r w:rsidRPr="00AB4298">
        <w:rPr>
          <w:b/>
          <w:bCs/>
        </w:rPr>
        <w:t>Berekeningen</w:t>
      </w:r>
      <w:r>
        <w:t>:</w:t>
      </w:r>
    </w:p>
    <w:p w14:paraId="1FB69D0F" w14:textId="21289D6B" w:rsidR="00901E2E" w:rsidRPr="00901E2E" w:rsidRDefault="00901E2E">
      <w:r w:rsidRPr="00FE0705">
        <w:rPr>
          <w:u w:val="single"/>
        </w:rPr>
        <w:t>Vaas</w:t>
      </w:r>
      <w:r>
        <w:t>: 4:100x120=</w:t>
      </w:r>
      <w:r w:rsidRPr="00901E2E">
        <w:rPr>
          <w:color w:val="0070C0"/>
        </w:rPr>
        <w:t>4,80</w:t>
      </w:r>
      <w:r>
        <w:t xml:space="preserve"> + 4,-=</w:t>
      </w:r>
      <w:r w:rsidRPr="009D0AA0">
        <w:rPr>
          <w:color w:val="0070C0"/>
        </w:rPr>
        <w:t xml:space="preserve">8,80 </w:t>
      </w:r>
      <w:r>
        <w:t>+ 1,10=</w:t>
      </w:r>
      <w:r w:rsidRPr="00901E2E">
        <w:rPr>
          <w:color w:val="0070C0"/>
        </w:rPr>
        <w:t xml:space="preserve">9,90 </w:t>
      </w:r>
      <w:r>
        <w:t xml:space="preserve">+(9,90:100x21= ) </w:t>
      </w:r>
      <w:r w:rsidRPr="00901E2E">
        <w:rPr>
          <w:color w:val="0070C0"/>
        </w:rPr>
        <w:t xml:space="preserve">2,08 </w:t>
      </w:r>
      <w:r>
        <w:t xml:space="preserve">= </w:t>
      </w:r>
      <w:r w:rsidRPr="00901E2E">
        <w:rPr>
          <w:color w:val="0070C0"/>
        </w:rPr>
        <w:t>11,98</w:t>
      </w:r>
    </w:p>
    <w:p w14:paraId="639A40A0" w14:textId="130E9EF3" w:rsidR="00901E2E" w:rsidRDefault="009D0AA0">
      <w:r w:rsidRPr="00FE0705">
        <w:rPr>
          <w:u w:val="single"/>
        </w:rPr>
        <w:t>Bloem</w:t>
      </w:r>
      <w:r>
        <w:t xml:space="preserve">; </w:t>
      </w:r>
    </w:p>
    <w:p w14:paraId="32F48241" w14:textId="243875EF" w:rsidR="009D0AA0" w:rsidRDefault="00FE0705">
      <w:r w:rsidRPr="00FE0705">
        <w:rPr>
          <w:u w:val="single"/>
        </w:rPr>
        <w:t>Bl.draad</w:t>
      </w:r>
      <w:r>
        <w:t xml:space="preserve">; </w:t>
      </w:r>
    </w:p>
    <w:p w14:paraId="25110C1F" w14:textId="280E4C0B" w:rsidR="00FE0705" w:rsidRDefault="00FE0705">
      <w:r w:rsidRPr="00FE0705">
        <w:rPr>
          <w:u w:val="single"/>
        </w:rPr>
        <w:t>Kaarsen</w:t>
      </w:r>
      <w:r>
        <w:t xml:space="preserve">; </w:t>
      </w:r>
    </w:p>
    <w:p w14:paraId="4788031C" w14:textId="59BDD12C" w:rsidR="00FE0705" w:rsidRDefault="00FE0705">
      <w:r w:rsidRPr="00FE0705">
        <w:rPr>
          <w:u w:val="single"/>
        </w:rPr>
        <w:t>Mos</w:t>
      </w:r>
      <w:r>
        <w:t xml:space="preserve">; </w:t>
      </w:r>
    </w:p>
    <w:p w14:paraId="34DFF756" w14:textId="0F205BFD" w:rsidR="00851447" w:rsidRDefault="00851447"/>
    <w:p w14:paraId="67759FCC" w14:textId="2680395E" w:rsidR="00851447" w:rsidRDefault="00851447"/>
    <w:p w14:paraId="20257FFA" w14:textId="77777777" w:rsidR="00851447" w:rsidRDefault="00851447"/>
    <w:sectPr w:rsidR="00851447" w:rsidSect="0085144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7"/>
    <w:rsid w:val="002C60B7"/>
    <w:rsid w:val="006B6F24"/>
    <w:rsid w:val="006B7C0F"/>
    <w:rsid w:val="007C7324"/>
    <w:rsid w:val="00851447"/>
    <w:rsid w:val="00901E2E"/>
    <w:rsid w:val="009D0AA0"/>
    <w:rsid w:val="00A549D9"/>
    <w:rsid w:val="00AA64DA"/>
    <w:rsid w:val="00AB03D9"/>
    <w:rsid w:val="00AB4298"/>
    <w:rsid w:val="00AD37DF"/>
    <w:rsid w:val="00BD6DA1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F144"/>
  <w15:chartTrackingRefBased/>
  <w15:docId w15:val="{DB149757-0B84-4CF1-8885-B0BEA68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11</cp:revision>
  <dcterms:created xsi:type="dcterms:W3CDTF">2021-01-10T18:19:00Z</dcterms:created>
  <dcterms:modified xsi:type="dcterms:W3CDTF">2021-01-10T19:00:00Z</dcterms:modified>
</cp:coreProperties>
</file>